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AF649" w14:textId="77777777" w:rsidR="00200447" w:rsidRDefault="00200447" w:rsidP="00200447">
      <w:pPr>
        <w:tabs>
          <w:tab w:val="left" w:pos="180"/>
        </w:tabs>
        <w:ind w:left="-540" w:right="-1080"/>
        <w:jc w:val="both"/>
      </w:pPr>
      <w:r>
        <w:rPr>
          <w:noProof/>
        </w:rPr>
        <mc:AlternateContent>
          <mc:Choice Requires="wps">
            <w:drawing>
              <wp:anchor distT="0" distB="0" distL="114300" distR="114300" simplePos="0" relativeHeight="251659264" behindDoc="0" locked="0" layoutInCell="1" allowOverlap="1" wp14:anchorId="244F49BB" wp14:editId="05BAFA0F">
                <wp:simplePos x="0" y="0"/>
                <wp:positionH relativeFrom="column">
                  <wp:posOffset>2810510</wp:posOffset>
                </wp:positionH>
                <wp:positionV relativeFrom="paragraph">
                  <wp:posOffset>107316</wp:posOffset>
                </wp:positionV>
                <wp:extent cx="3435562" cy="1094952"/>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562" cy="1094952"/>
                        </a:xfrm>
                        <a:prstGeom prst="rect">
                          <a:avLst/>
                        </a:prstGeom>
                        <a:solidFill>
                          <a:srgbClr val="FFFFFF"/>
                        </a:solidFill>
                        <a:ln>
                          <a:noFill/>
                        </a:ln>
                        <a:extLst>
                          <a:ext uri="{91240B29-F687-4f45-9708-019B960494DF}">
                            <a14:hiddenLine xmlns:a14="http://schemas.microsoft.com/office/drawing/2010/main" w="9525">
                              <a:solidFill>
                                <a:srgbClr val="CC0000"/>
                              </a:solidFill>
                              <a:miter lim="800000"/>
                              <a:headEnd/>
                              <a:tailEnd/>
                            </a14:hiddenLine>
                          </a:ext>
                        </a:extLst>
                      </wps:spPr>
                      <wps:txbx>
                        <w:txbxContent>
                          <w:p w14:paraId="47AB1160" w14:textId="77777777" w:rsidR="00F21883" w:rsidRDefault="00F21883" w:rsidP="00200447">
                            <w:pPr>
                              <w:pStyle w:val="Heading2"/>
                              <w:spacing w:line="220" w:lineRule="exact"/>
                              <w:ind w:left="0"/>
                              <w:jc w:val="right"/>
                              <w:rPr>
                                <w:rFonts w:ascii="Times New Roman" w:hAnsi="Times New Roman"/>
                                <w:sz w:val="20"/>
                              </w:rPr>
                            </w:pPr>
                            <w:r>
                              <w:rPr>
                                <w:rFonts w:ascii="Times New Roman" w:hAnsi="Times New Roman"/>
                                <w:sz w:val="20"/>
                              </w:rPr>
                              <w:t>Department of Germanic Languages and Literatures</w:t>
                            </w:r>
                          </w:p>
                          <w:p w14:paraId="08C65C88" w14:textId="77777777" w:rsidR="00F21883" w:rsidRDefault="00F21883" w:rsidP="00200447">
                            <w:pPr>
                              <w:pStyle w:val="Heading2"/>
                              <w:spacing w:line="220" w:lineRule="exact"/>
                              <w:ind w:left="0"/>
                              <w:rPr>
                                <w:rFonts w:asciiTheme="minorHAnsi" w:eastAsiaTheme="minorHAnsi" w:hAnsiTheme="minorHAnsi" w:cstheme="minorBidi"/>
                                <w:b w:val="0"/>
                                <w:sz w:val="22"/>
                                <w:szCs w:val="22"/>
                                <w:lang w:bidi="ar-SA"/>
                              </w:rPr>
                            </w:pPr>
                          </w:p>
                          <w:p w14:paraId="3CD879EA" w14:textId="77777777" w:rsidR="00F21883" w:rsidRDefault="00F21883" w:rsidP="00200447">
                            <w:pPr>
                              <w:pStyle w:val="Heading2"/>
                              <w:spacing w:line="220" w:lineRule="exact"/>
                              <w:ind w:left="2880" w:firstLine="720"/>
                              <w:rPr>
                                <w:rFonts w:ascii="Times New Roman" w:hAnsi="Times New Roman"/>
                                <w:b w:val="0"/>
                              </w:rPr>
                            </w:pPr>
                            <w:r>
                              <w:rPr>
                                <w:rFonts w:asciiTheme="minorHAnsi" w:eastAsiaTheme="minorHAnsi" w:hAnsiTheme="minorHAnsi" w:cstheme="minorBidi"/>
                                <w:b w:val="0"/>
                                <w:sz w:val="22"/>
                                <w:szCs w:val="22"/>
                                <w:lang w:bidi="ar-SA"/>
                              </w:rPr>
                              <w:t xml:space="preserve">           </w:t>
                            </w:r>
                            <w:r>
                              <w:rPr>
                                <w:rFonts w:ascii="Times New Roman" w:hAnsi="Times New Roman"/>
                                <w:b w:val="0"/>
                              </w:rPr>
                              <w:t xml:space="preserve">498 </w:t>
                            </w:r>
                            <w:proofErr w:type="spellStart"/>
                            <w:r>
                              <w:rPr>
                                <w:rFonts w:ascii="Times New Roman" w:hAnsi="Times New Roman"/>
                                <w:b w:val="0"/>
                              </w:rPr>
                              <w:t>Hagerty</w:t>
                            </w:r>
                            <w:proofErr w:type="spellEnd"/>
                            <w:r>
                              <w:rPr>
                                <w:rFonts w:ascii="Times New Roman" w:hAnsi="Times New Roman"/>
                                <w:b w:val="0"/>
                              </w:rPr>
                              <w:t xml:space="preserve"> Hall</w:t>
                            </w:r>
                          </w:p>
                          <w:p w14:paraId="57C9DBCD" w14:textId="77777777" w:rsidR="00F21883" w:rsidRDefault="00F21883" w:rsidP="00200447">
                            <w:pPr>
                              <w:jc w:val="right"/>
                              <w:rPr>
                                <w:rFonts w:ascii="Times New Roman" w:hAnsi="Times New Roman"/>
                                <w:sz w:val="18"/>
                              </w:rPr>
                            </w:pPr>
                            <w:r>
                              <w:rPr>
                                <w:rFonts w:ascii="Times New Roman" w:hAnsi="Times New Roman"/>
                                <w:sz w:val="18"/>
                              </w:rPr>
                              <w:t>1775 College Road</w:t>
                            </w:r>
                          </w:p>
                          <w:p w14:paraId="7602207C" w14:textId="77777777" w:rsidR="00F21883" w:rsidRDefault="00F21883" w:rsidP="00200447">
                            <w:pPr>
                              <w:jc w:val="right"/>
                              <w:rPr>
                                <w:rFonts w:ascii="Times New Roman" w:hAnsi="Times New Roman"/>
                                <w:sz w:val="18"/>
                              </w:rPr>
                            </w:pPr>
                            <w:r>
                              <w:rPr>
                                <w:rFonts w:ascii="Times New Roman" w:hAnsi="Times New Roman"/>
                                <w:sz w:val="18"/>
                              </w:rPr>
                              <w:t>Columbus, OH 43210-1340</w:t>
                            </w:r>
                          </w:p>
                          <w:p w14:paraId="4AA52D28" w14:textId="77777777" w:rsidR="00F21883" w:rsidRDefault="00F21883" w:rsidP="00200447">
                            <w:pPr>
                              <w:pStyle w:val="Heading2"/>
                              <w:spacing w:line="220" w:lineRule="exact"/>
                              <w:ind w:left="2880"/>
                              <w:rPr>
                                <w:rFonts w:ascii="Times New Roman" w:hAnsi="Times New Roman"/>
                                <w:b w:val="0"/>
                              </w:rPr>
                            </w:pPr>
                            <w:r>
                              <w:rPr>
                                <w:rFonts w:ascii="Times New Roman" w:eastAsiaTheme="minorHAnsi" w:hAnsi="Times New Roman" w:cstheme="minorBidi"/>
                                <w:b w:val="0"/>
                                <w:szCs w:val="22"/>
                                <w:lang w:bidi="ar-SA"/>
                              </w:rPr>
                              <w:t xml:space="preserve">                   </w:t>
                            </w:r>
                            <w:r>
                              <w:rPr>
                                <w:rFonts w:ascii="Times New Roman" w:hAnsi="Times New Roman"/>
                                <w:b w:val="0"/>
                              </w:rPr>
                              <w:t>Phone (614) 292-6985</w:t>
                            </w:r>
                          </w:p>
                          <w:p w14:paraId="3DC237F7" w14:textId="77777777" w:rsidR="00F21883" w:rsidRDefault="00F21883" w:rsidP="00200447">
                            <w:pPr>
                              <w:spacing w:line="220" w:lineRule="exact"/>
                              <w:jc w:val="right"/>
                              <w:rPr>
                                <w:rFonts w:ascii="Times New Roman" w:hAnsi="Times New Roman"/>
                                <w:sz w:val="18"/>
                              </w:rPr>
                            </w:pPr>
                            <w:r>
                              <w:rPr>
                                <w:rFonts w:ascii="Times New Roman" w:hAnsi="Times New Roman"/>
                                <w:sz w:val="18"/>
                              </w:rPr>
                              <w:t>Fax (614) 292-8510</w:t>
                            </w:r>
                          </w:p>
                          <w:p w14:paraId="5EE9CFCD" w14:textId="77777777" w:rsidR="00F21883" w:rsidRDefault="00F21883" w:rsidP="00200447">
                            <w:pPr>
                              <w:spacing w:line="220" w:lineRule="exact"/>
                              <w:jc w:val="right"/>
                              <w:rPr>
                                <w:rFonts w:ascii="Times New Roman" w:hAnsi="Times New Roman"/>
                                <w:sz w:val="18"/>
                              </w:rPr>
                            </w:pPr>
                          </w:p>
                          <w:p w14:paraId="4AD5D9D7" w14:textId="77777777" w:rsidR="00F21883" w:rsidRDefault="00F21883" w:rsidP="00200447">
                            <w:pPr>
                              <w:spacing w:line="2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221.3pt;margin-top:8.45pt;width:270.5pt;height:8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" stroked="f" strokecolor="#c00">
                <v:textbox inset="0,0,0,0">
                  <w:txbxContent>
                    <w:p w14:paraId="47AB1160" w14:textId="77777777" w:rsidR="00F21883" w:rsidRDefault="00F21883" w:rsidP="00200447">
                      <w:pPr>
                        <w:pStyle w:val="Heading2"/>
                        <w:spacing w:line="220" w:lineRule="exact"/>
                        <w:ind w:left="0"/>
                        <w:jc w:val="right"/>
                        <w:rPr>
                          <w:rFonts w:ascii="Times New Roman" w:hAnsi="Times New Roman"/>
                          <w:sz w:val="20"/>
                        </w:rPr>
                      </w:pPr>
                      <w:r>
                        <w:rPr>
                          <w:rFonts w:ascii="Times New Roman" w:hAnsi="Times New Roman"/>
                          <w:sz w:val="20"/>
                        </w:rPr>
                        <w:t>Department of Germanic Languages and Literatures</w:t>
                      </w:r>
                    </w:p>
                    <w:p w14:paraId="08C65C88" w14:textId="77777777" w:rsidR="00F21883" w:rsidRDefault="00F21883" w:rsidP="00200447">
                      <w:pPr>
                        <w:pStyle w:val="Heading2"/>
                        <w:spacing w:line="220" w:lineRule="exact"/>
                        <w:ind w:left="0"/>
                        <w:rPr>
                          <w:rFonts w:asciiTheme="minorHAnsi" w:eastAsiaTheme="minorHAnsi" w:hAnsiTheme="minorHAnsi" w:cstheme="minorBidi"/>
                          <w:b w:val="0"/>
                          <w:sz w:val="22"/>
                          <w:szCs w:val="22"/>
                          <w:lang w:bidi="ar-SA"/>
                        </w:rPr>
                      </w:pPr>
                    </w:p>
                    <w:p w14:paraId="3CD879EA" w14:textId="77777777" w:rsidR="00F21883" w:rsidRDefault="00F21883" w:rsidP="00200447">
                      <w:pPr>
                        <w:pStyle w:val="Heading2"/>
                        <w:spacing w:line="220" w:lineRule="exact"/>
                        <w:ind w:left="2880" w:firstLine="720"/>
                        <w:rPr>
                          <w:rFonts w:ascii="Times New Roman" w:hAnsi="Times New Roman"/>
                          <w:b w:val="0"/>
                        </w:rPr>
                      </w:pPr>
                      <w:r>
                        <w:rPr>
                          <w:rFonts w:asciiTheme="minorHAnsi" w:eastAsiaTheme="minorHAnsi" w:hAnsiTheme="minorHAnsi" w:cstheme="minorBidi"/>
                          <w:b w:val="0"/>
                          <w:sz w:val="22"/>
                          <w:szCs w:val="22"/>
                          <w:lang w:bidi="ar-SA"/>
                        </w:rPr>
                        <w:t xml:space="preserve">           </w:t>
                      </w:r>
                      <w:r>
                        <w:rPr>
                          <w:rFonts w:ascii="Times New Roman" w:hAnsi="Times New Roman"/>
                          <w:b w:val="0"/>
                        </w:rPr>
                        <w:t xml:space="preserve">498 </w:t>
                      </w:r>
                      <w:proofErr w:type="spellStart"/>
                      <w:r>
                        <w:rPr>
                          <w:rFonts w:ascii="Times New Roman" w:hAnsi="Times New Roman"/>
                          <w:b w:val="0"/>
                        </w:rPr>
                        <w:t>Hagerty</w:t>
                      </w:r>
                      <w:proofErr w:type="spellEnd"/>
                      <w:r>
                        <w:rPr>
                          <w:rFonts w:ascii="Times New Roman" w:hAnsi="Times New Roman"/>
                          <w:b w:val="0"/>
                        </w:rPr>
                        <w:t xml:space="preserve"> Hall</w:t>
                      </w:r>
                    </w:p>
                    <w:p w14:paraId="57C9DBCD" w14:textId="77777777" w:rsidR="00F21883" w:rsidRDefault="00F21883" w:rsidP="00200447">
                      <w:pPr>
                        <w:jc w:val="right"/>
                        <w:rPr>
                          <w:rFonts w:ascii="Times New Roman" w:hAnsi="Times New Roman"/>
                          <w:sz w:val="18"/>
                        </w:rPr>
                      </w:pPr>
                      <w:r>
                        <w:rPr>
                          <w:rFonts w:ascii="Times New Roman" w:hAnsi="Times New Roman"/>
                          <w:sz w:val="18"/>
                        </w:rPr>
                        <w:t>1775 College Road</w:t>
                      </w:r>
                    </w:p>
                    <w:p w14:paraId="7602207C" w14:textId="77777777" w:rsidR="00F21883" w:rsidRDefault="00F21883" w:rsidP="00200447">
                      <w:pPr>
                        <w:jc w:val="right"/>
                        <w:rPr>
                          <w:rFonts w:ascii="Times New Roman" w:hAnsi="Times New Roman"/>
                          <w:sz w:val="18"/>
                        </w:rPr>
                      </w:pPr>
                      <w:r>
                        <w:rPr>
                          <w:rFonts w:ascii="Times New Roman" w:hAnsi="Times New Roman"/>
                          <w:sz w:val="18"/>
                        </w:rPr>
                        <w:t>Columbus, OH 43210-1340</w:t>
                      </w:r>
                    </w:p>
                    <w:p w14:paraId="4AA52D28" w14:textId="77777777" w:rsidR="00F21883" w:rsidRDefault="00F21883" w:rsidP="00200447">
                      <w:pPr>
                        <w:pStyle w:val="Heading2"/>
                        <w:spacing w:line="220" w:lineRule="exact"/>
                        <w:ind w:left="2880"/>
                        <w:rPr>
                          <w:rFonts w:ascii="Times New Roman" w:hAnsi="Times New Roman"/>
                          <w:b w:val="0"/>
                        </w:rPr>
                      </w:pPr>
                      <w:r>
                        <w:rPr>
                          <w:rFonts w:ascii="Times New Roman" w:eastAsiaTheme="minorHAnsi" w:hAnsi="Times New Roman" w:cstheme="minorBidi"/>
                          <w:b w:val="0"/>
                          <w:szCs w:val="22"/>
                          <w:lang w:bidi="ar-SA"/>
                        </w:rPr>
                        <w:t xml:space="preserve">                   </w:t>
                      </w:r>
                      <w:r>
                        <w:rPr>
                          <w:rFonts w:ascii="Times New Roman" w:hAnsi="Times New Roman"/>
                          <w:b w:val="0"/>
                        </w:rPr>
                        <w:t>Phone (614) 292-6985</w:t>
                      </w:r>
                    </w:p>
                    <w:p w14:paraId="3DC237F7" w14:textId="77777777" w:rsidR="00F21883" w:rsidRDefault="00F21883" w:rsidP="00200447">
                      <w:pPr>
                        <w:spacing w:line="220" w:lineRule="exact"/>
                        <w:jc w:val="right"/>
                        <w:rPr>
                          <w:rFonts w:ascii="Times New Roman" w:hAnsi="Times New Roman"/>
                          <w:sz w:val="18"/>
                        </w:rPr>
                      </w:pPr>
                      <w:r>
                        <w:rPr>
                          <w:rFonts w:ascii="Times New Roman" w:hAnsi="Times New Roman"/>
                          <w:sz w:val="18"/>
                        </w:rPr>
                        <w:t>Fax (614) 292-8510</w:t>
                      </w:r>
                    </w:p>
                    <w:p w14:paraId="5EE9CFCD" w14:textId="77777777" w:rsidR="00F21883" w:rsidRDefault="00F21883" w:rsidP="00200447">
                      <w:pPr>
                        <w:spacing w:line="220" w:lineRule="exact"/>
                        <w:jc w:val="right"/>
                        <w:rPr>
                          <w:rFonts w:ascii="Times New Roman" w:hAnsi="Times New Roman"/>
                          <w:sz w:val="18"/>
                        </w:rPr>
                      </w:pPr>
                    </w:p>
                    <w:p w14:paraId="4AD5D9D7" w14:textId="77777777" w:rsidR="00F21883" w:rsidRDefault="00F21883" w:rsidP="00200447">
                      <w:pPr>
                        <w:spacing w:line="220" w:lineRule="exact"/>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90416FB" wp14:editId="7CF24FEE">
                <wp:simplePos x="0" y="0"/>
                <wp:positionH relativeFrom="column">
                  <wp:posOffset>298450</wp:posOffset>
                </wp:positionH>
                <wp:positionV relativeFrom="paragraph">
                  <wp:posOffset>347980</wp:posOffset>
                </wp:positionV>
                <wp:extent cx="5937250" cy="0"/>
                <wp:effectExtent l="0" t="0" r="31750" b="254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6350">
                          <a:solidFill>
                            <a:srgbClr val="A900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27.4pt" to="491pt,27.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" strokecolor="#a90034" strokeweight=".5pt"/>
            </w:pict>
          </mc:Fallback>
        </mc:AlternateContent>
      </w:r>
      <w:r>
        <w:rPr>
          <w:noProof/>
        </w:rPr>
        <w:drawing>
          <wp:inline distT="0" distB="0" distL="0" distR="0" wp14:anchorId="76F158DD" wp14:editId="23EB1CC9">
            <wp:extent cx="609600" cy="609600"/>
            <wp:effectExtent l="0" t="0" r="0" b="0"/>
            <wp:docPr id="1" name="Picture 1" descr="e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tterhead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rFonts w:ascii="Times New Roman" w:hAnsi="Times New Roman"/>
          <w:sz w:val="20"/>
        </w:rPr>
        <w:t xml:space="preserve"> </w:t>
      </w:r>
    </w:p>
    <w:p w14:paraId="64B70909" w14:textId="77777777" w:rsidR="00200447" w:rsidRDefault="00200447"/>
    <w:p w14:paraId="5CE29927" w14:textId="77777777" w:rsidR="00200447" w:rsidRDefault="00200447"/>
    <w:p w14:paraId="7C1A42CF" w14:textId="1E15D6F4" w:rsidR="00A87C6A" w:rsidRDefault="00590A1D">
      <w:pPr>
        <w:rPr>
          <w:sz w:val="22"/>
          <w:szCs w:val="22"/>
        </w:rPr>
      </w:pPr>
      <w:r>
        <w:rPr>
          <w:sz w:val="22"/>
          <w:szCs w:val="22"/>
        </w:rPr>
        <w:t>February 18</w:t>
      </w:r>
      <w:r w:rsidR="00200447" w:rsidRPr="009C1721">
        <w:rPr>
          <w:sz w:val="22"/>
          <w:szCs w:val="22"/>
        </w:rPr>
        <w:t>, 2015</w:t>
      </w:r>
    </w:p>
    <w:p w14:paraId="49304916" w14:textId="77777777" w:rsidR="004F22DD" w:rsidRPr="009C1721" w:rsidRDefault="004F22DD">
      <w:pPr>
        <w:rPr>
          <w:sz w:val="22"/>
          <w:szCs w:val="22"/>
        </w:rPr>
      </w:pPr>
    </w:p>
    <w:p w14:paraId="1681F0A5" w14:textId="77777777" w:rsidR="00200447" w:rsidRPr="009C1721" w:rsidRDefault="00200447">
      <w:pPr>
        <w:rPr>
          <w:sz w:val="22"/>
          <w:szCs w:val="22"/>
        </w:rPr>
      </w:pPr>
      <w:r w:rsidRPr="009C1721">
        <w:rPr>
          <w:sz w:val="22"/>
          <w:szCs w:val="22"/>
        </w:rPr>
        <w:t>To: Meg Daly</w:t>
      </w:r>
    </w:p>
    <w:p w14:paraId="11F99DB8" w14:textId="77777777" w:rsidR="00200447" w:rsidRPr="009C1721" w:rsidRDefault="00200447">
      <w:pPr>
        <w:rPr>
          <w:sz w:val="22"/>
          <w:szCs w:val="22"/>
        </w:rPr>
      </w:pPr>
      <w:r w:rsidRPr="009C1721">
        <w:rPr>
          <w:sz w:val="22"/>
          <w:szCs w:val="22"/>
        </w:rPr>
        <w:t>From: Carmen Taleghani-Nikazm, Chair-for-the-day of ASCC Arts and Humanities Panel</w:t>
      </w:r>
    </w:p>
    <w:p w14:paraId="5C70BFA9" w14:textId="77777777" w:rsidR="004F22DD" w:rsidRDefault="004F22DD">
      <w:pPr>
        <w:rPr>
          <w:sz w:val="22"/>
          <w:szCs w:val="22"/>
        </w:rPr>
      </w:pPr>
    </w:p>
    <w:p w14:paraId="30246307" w14:textId="2714AFAD" w:rsidR="00200447" w:rsidRPr="009C1721" w:rsidRDefault="009E7A91">
      <w:pPr>
        <w:rPr>
          <w:sz w:val="22"/>
          <w:szCs w:val="22"/>
        </w:rPr>
      </w:pPr>
      <w:r>
        <w:rPr>
          <w:sz w:val="22"/>
          <w:szCs w:val="22"/>
        </w:rPr>
        <w:t>Re: Approval of Minor in Health, Medicine, and Culture</w:t>
      </w:r>
    </w:p>
    <w:p w14:paraId="42AF1791" w14:textId="77777777" w:rsidR="009E7A91" w:rsidRDefault="009E7A91">
      <w:pPr>
        <w:rPr>
          <w:sz w:val="22"/>
          <w:szCs w:val="22"/>
        </w:rPr>
      </w:pPr>
    </w:p>
    <w:p w14:paraId="7EF7CC72" w14:textId="77777777" w:rsidR="00200447" w:rsidRPr="009C1721" w:rsidRDefault="00200447">
      <w:pPr>
        <w:rPr>
          <w:sz w:val="22"/>
          <w:szCs w:val="22"/>
        </w:rPr>
      </w:pPr>
      <w:r w:rsidRPr="009C1721">
        <w:rPr>
          <w:sz w:val="22"/>
          <w:szCs w:val="22"/>
        </w:rPr>
        <w:t>Dear Meg,</w:t>
      </w:r>
    </w:p>
    <w:p w14:paraId="036B2781" w14:textId="77777777" w:rsidR="00200447" w:rsidRPr="009C1721" w:rsidRDefault="00200447">
      <w:pPr>
        <w:rPr>
          <w:sz w:val="22"/>
          <w:szCs w:val="22"/>
        </w:rPr>
      </w:pPr>
    </w:p>
    <w:p w14:paraId="6FFFE70E" w14:textId="3E0B4C27" w:rsidR="008042D1" w:rsidRDefault="00200447">
      <w:pPr>
        <w:rPr>
          <w:sz w:val="22"/>
          <w:szCs w:val="22"/>
        </w:rPr>
      </w:pPr>
      <w:r w:rsidRPr="009C1721">
        <w:rPr>
          <w:sz w:val="22"/>
          <w:szCs w:val="22"/>
        </w:rPr>
        <w:t>At our meeting on Friday, December 5, 2014 the A</w:t>
      </w:r>
      <w:r w:rsidR="008042D1">
        <w:rPr>
          <w:sz w:val="22"/>
          <w:szCs w:val="22"/>
        </w:rPr>
        <w:t>rts and Humanities Panel approved a proposal by the department of English to establish</w:t>
      </w:r>
      <w:r w:rsidR="009E7A91">
        <w:rPr>
          <w:sz w:val="22"/>
          <w:szCs w:val="22"/>
        </w:rPr>
        <w:t xml:space="preserve"> an</w:t>
      </w:r>
      <w:r w:rsidR="00590A1D">
        <w:rPr>
          <w:sz w:val="22"/>
          <w:szCs w:val="22"/>
        </w:rPr>
        <w:t xml:space="preserve"> interdisciplinary minor in</w:t>
      </w:r>
      <w:r w:rsidR="008042D1">
        <w:rPr>
          <w:sz w:val="22"/>
          <w:szCs w:val="22"/>
        </w:rPr>
        <w:t xml:space="preserve"> Health, Medicine, and Culture. </w:t>
      </w:r>
    </w:p>
    <w:p w14:paraId="63C15CA1" w14:textId="77777777" w:rsidR="008042D1" w:rsidRDefault="008042D1">
      <w:pPr>
        <w:rPr>
          <w:sz w:val="22"/>
          <w:szCs w:val="22"/>
        </w:rPr>
      </w:pPr>
    </w:p>
    <w:p w14:paraId="7959BD02" w14:textId="218D0134" w:rsidR="00F21883" w:rsidRDefault="00C57BC6">
      <w:pPr>
        <w:rPr>
          <w:sz w:val="22"/>
          <w:szCs w:val="22"/>
        </w:rPr>
      </w:pPr>
      <w:r>
        <w:rPr>
          <w:sz w:val="22"/>
          <w:szCs w:val="22"/>
        </w:rPr>
        <w:t xml:space="preserve">The proposal is motivated by the </w:t>
      </w:r>
      <w:r w:rsidR="00BE3FCA">
        <w:rPr>
          <w:sz w:val="22"/>
          <w:szCs w:val="22"/>
        </w:rPr>
        <w:t xml:space="preserve">OSU’s potential for strong interdisciplinary work on the study of </w:t>
      </w:r>
      <w:r w:rsidR="009E7A91">
        <w:rPr>
          <w:sz w:val="22"/>
          <w:szCs w:val="22"/>
        </w:rPr>
        <w:t xml:space="preserve">health and </w:t>
      </w:r>
      <w:r w:rsidR="00BE3FCA">
        <w:rPr>
          <w:sz w:val="22"/>
          <w:szCs w:val="22"/>
        </w:rPr>
        <w:t>medicine in so</w:t>
      </w:r>
      <w:r w:rsidR="009E7A91">
        <w:rPr>
          <w:sz w:val="22"/>
          <w:szCs w:val="22"/>
        </w:rPr>
        <w:t xml:space="preserve">cial and cultural contexts. The minor draws on a wide range of </w:t>
      </w:r>
      <w:r w:rsidR="00AE20C9">
        <w:rPr>
          <w:sz w:val="22"/>
          <w:szCs w:val="22"/>
        </w:rPr>
        <w:t>disciplines</w:t>
      </w:r>
      <w:r w:rsidR="009E7A91">
        <w:rPr>
          <w:sz w:val="22"/>
          <w:szCs w:val="22"/>
        </w:rPr>
        <w:t xml:space="preserve"> across the humanities, social sciences and health sciences for courses that</w:t>
      </w:r>
      <w:r w:rsidR="00F21883">
        <w:rPr>
          <w:sz w:val="22"/>
          <w:szCs w:val="22"/>
        </w:rPr>
        <w:t xml:space="preserve"> support students’ learning about the social and cultural perspectives of health, disease and medical care</w:t>
      </w:r>
      <w:r w:rsidR="009E7A91">
        <w:rPr>
          <w:sz w:val="22"/>
          <w:szCs w:val="22"/>
        </w:rPr>
        <w:t xml:space="preserve"> </w:t>
      </w:r>
    </w:p>
    <w:p w14:paraId="7020E1AD" w14:textId="77777777" w:rsidR="00F21883" w:rsidRDefault="00F21883">
      <w:pPr>
        <w:rPr>
          <w:sz w:val="22"/>
          <w:szCs w:val="22"/>
        </w:rPr>
      </w:pPr>
    </w:p>
    <w:p w14:paraId="41E1B039" w14:textId="4A713B6A" w:rsidR="00577CDC" w:rsidRDefault="00733BA9">
      <w:pPr>
        <w:rPr>
          <w:sz w:val="22"/>
          <w:szCs w:val="22"/>
        </w:rPr>
      </w:pPr>
      <w:r>
        <w:rPr>
          <w:sz w:val="22"/>
          <w:szCs w:val="22"/>
        </w:rPr>
        <w:t>The minor is anticipated to dra</w:t>
      </w:r>
      <w:r w:rsidR="00F21883">
        <w:rPr>
          <w:sz w:val="22"/>
          <w:szCs w:val="22"/>
        </w:rPr>
        <w:t>w a high number of</w:t>
      </w:r>
      <w:r>
        <w:rPr>
          <w:sz w:val="22"/>
          <w:szCs w:val="22"/>
        </w:rPr>
        <w:t xml:space="preserve"> </w:t>
      </w:r>
      <w:r w:rsidR="00F21883">
        <w:rPr>
          <w:sz w:val="22"/>
          <w:szCs w:val="22"/>
        </w:rPr>
        <w:t xml:space="preserve">undergraduate </w:t>
      </w:r>
      <w:r>
        <w:rPr>
          <w:sz w:val="22"/>
          <w:szCs w:val="22"/>
        </w:rPr>
        <w:t xml:space="preserve">students.  It will benefit students who are preparing for graduate school in the humanities and social sciences, or careers in health care professions.  In addition, the minor and its interdisciplinary course work will benefit students who are planning to take the </w:t>
      </w:r>
      <w:r w:rsidR="003B365C">
        <w:rPr>
          <w:sz w:val="22"/>
          <w:szCs w:val="22"/>
        </w:rPr>
        <w:t xml:space="preserve">MCAT exam in 2015 </w:t>
      </w:r>
      <w:r w:rsidR="00F21883">
        <w:rPr>
          <w:sz w:val="22"/>
          <w:szCs w:val="22"/>
        </w:rPr>
        <w:t>with its newly added</w:t>
      </w:r>
      <w:r w:rsidR="003B365C">
        <w:rPr>
          <w:sz w:val="22"/>
          <w:szCs w:val="22"/>
        </w:rPr>
        <w:t xml:space="preserve"> content on the social and behavior aspects of medicine.  </w:t>
      </w:r>
      <w:r w:rsidR="00F21883">
        <w:rPr>
          <w:sz w:val="22"/>
          <w:szCs w:val="22"/>
        </w:rPr>
        <w:t>This unique interdisciplinary</w:t>
      </w:r>
      <w:r>
        <w:rPr>
          <w:sz w:val="22"/>
          <w:szCs w:val="22"/>
        </w:rPr>
        <w:t xml:space="preserve"> minor will also be</w:t>
      </w:r>
      <w:r w:rsidR="00F21883">
        <w:rPr>
          <w:sz w:val="22"/>
          <w:szCs w:val="22"/>
        </w:rPr>
        <w:t xml:space="preserve"> attractive to applicants intending</w:t>
      </w:r>
      <w:r w:rsidR="003B365C">
        <w:rPr>
          <w:sz w:val="22"/>
          <w:szCs w:val="22"/>
        </w:rPr>
        <w:t xml:space="preserve"> </w:t>
      </w:r>
      <w:r>
        <w:rPr>
          <w:sz w:val="22"/>
          <w:szCs w:val="22"/>
        </w:rPr>
        <w:t xml:space="preserve">on studying medicine at OSU.  </w:t>
      </w:r>
      <w:r w:rsidR="00F21883">
        <w:rPr>
          <w:sz w:val="22"/>
          <w:szCs w:val="22"/>
        </w:rPr>
        <w:t xml:space="preserve">In addition, </w:t>
      </w:r>
      <w:r>
        <w:rPr>
          <w:sz w:val="22"/>
          <w:szCs w:val="22"/>
        </w:rPr>
        <w:t>OSU faculty in the h</w:t>
      </w:r>
      <w:r w:rsidR="00F21883">
        <w:rPr>
          <w:sz w:val="22"/>
          <w:szCs w:val="22"/>
        </w:rPr>
        <w:t>umanities and sciences will</w:t>
      </w:r>
      <w:r>
        <w:rPr>
          <w:sz w:val="22"/>
          <w:szCs w:val="22"/>
        </w:rPr>
        <w:t xml:space="preserve"> benefit </w:t>
      </w:r>
      <w:r w:rsidR="00F21883">
        <w:rPr>
          <w:sz w:val="22"/>
          <w:szCs w:val="22"/>
        </w:rPr>
        <w:t xml:space="preserve">from the </w:t>
      </w:r>
      <w:r>
        <w:rPr>
          <w:sz w:val="22"/>
          <w:szCs w:val="22"/>
        </w:rPr>
        <w:t>opportunities for collaborative research and interdisciplinary teaching</w:t>
      </w:r>
      <w:r w:rsidR="00F21883">
        <w:rPr>
          <w:sz w:val="22"/>
          <w:szCs w:val="22"/>
        </w:rPr>
        <w:t xml:space="preserve"> that this minor will provide</w:t>
      </w:r>
      <w:r>
        <w:rPr>
          <w:sz w:val="22"/>
          <w:szCs w:val="22"/>
        </w:rPr>
        <w:t>.</w:t>
      </w:r>
    </w:p>
    <w:p w14:paraId="4858DC26" w14:textId="77777777" w:rsidR="007476CA" w:rsidRDefault="007476CA">
      <w:pPr>
        <w:rPr>
          <w:sz w:val="22"/>
          <w:szCs w:val="22"/>
        </w:rPr>
      </w:pPr>
    </w:p>
    <w:p w14:paraId="7D71833A" w14:textId="77977343" w:rsidR="003B365C" w:rsidRDefault="00AE2F45">
      <w:pPr>
        <w:rPr>
          <w:sz w:val="22"/>
          <w:szCs w:val="22"/>
        </w:rPr>
      </w:pPr>
      <w:r>
        <w:rPr>
          <w:sz w:val="22"/>
          <w:szCs w:val="22"/>
        </w:rPr>
        <w:t>The panel found this proposal</w:t>
      </w:r>
      <w:r w:rsidR="00693A0D" w:rsidRPr="009C1721">
        <w:rPr>
          <w:sz w:val="22"/>
          <w:szCs w:val="22"/>
        </w:rPr>
        <w:t xml:space="preserve"> to be detailed, clear and tho</w:t>
      </w:r>
      <w:r w:rsidR="003B365C">
        <w:rPr>
          <w:sz w:val="22"/>
          <w:szCs w:val="22"/>
        </w:rPr>
        <w:t>rough and unanimously approved</w:t>
      </w:r>
      <w:r w:rsidR="00F21883">
        <w:rPr>
          <w:sz w:val="22"/>
          <w:szCs w:val="22"/>
        </w:rPr>
        <w:t xml:space="preserve"> it with two contingencies. The panel </w:t>
      </w:r>
      <w:r w:rsidR="001D6B89">
        <w:rPr>
          <w:sz w:val="22"/>
          <w:szCs w:val="22"/>
        </w:rPr>
        <w:t xml:space="preserve">asked </w:t>
      </w:r>
      <w:r w:rsidR="00F21883">
        <w:rPr>
          <w:sz w:val="22"/>
          <w:szCs w:val="22"/>
        </w:rPr>
        <w:t>t</w:t>
      </w:r>
      <w:r w:rsidR="001D6B89">
        <w:rPr>
          <w:sz w:val="22"/>
          <w:szCs w:val="22"/>
        </w:rPr>
        <w:t xml:space="preserve">he department of English to seek </w:t>
      </w:r>
      <w:r w:rsidR="003B365C">
        <w:rPr>
          <w:sz w:val="22"/>
          <w:szCs w:val="22"/>
        </w:rPr>
        <w:t xml:space="preserve">concurrence from </w:t>
      </w:r>
      <w:r w:rsidR="001D6B89">
        <w:rPr>
          <w:sz w:val="22"/>
          <w:szCs w:val="22"/>
        </w:rPr>
        <w:t xml:space="preserve">the </w:t>
      </w:r>
      <w:r w:rsidR="003B365C">
        <w:rPr>
          <w:sz w:val="22"/>
          <w:szCs w:val="22"/>
        </w:rPr>
        <w:t>College of Medicine, especially the Center for Bioethics and Medical Humanities</w:t>
      </w:r>
      <w:r w:rsidR="001D6B89">
        <w:rPr>
          <w:sz w:val="22"/>
          <w:szCs w:val="22"/>
        </w:rPr>
        <w:t>, and</w:t>
      </w:r>
      <w:r w:rsidR="003B365C">
        <w:rPr>
          <w:sz w:val="22"/>
          <w:szCs w:val="22"/>
        </w:rPr>
        <w:t xml:space="preserve"> to update </w:t>
      </w:r>
      <w:r w:rsidR="001D6B89">
        <w:rPr>
          <w:sz w:val="22"/>
          <w:szCs w:val="22"/>
        </w:rPr>
        <w:t xml:space="preserve">the </w:t>
      </w:r>
      <w:r w:rsidR="003B365C">
        <w:rPr>
          <w:sz w:val="22"/>
          <w:szCs w:val="22"/>
        </w:rPr>
        <w:t>boilerplate</w:t>
      </w:r>
      <w:r w:rsidR="001D6B89">
        <w:rPr>
          <w:sz w:val="22"/>
          <w:szCs w:val="22"/>
        </w:rPr>
        <w:t xml:space="preserve"> language and the format of their</w:t>
      </w:r>
      <w:bookmarkStart w:id="0" w:name="_GoBack"/>
      <w:bookmarkEnd w:id="0"/>
      <w:r w:rsidR="001D6B89">
        <w:rPr>
          <w:sz w:val="22"/>
          <w:szCs w:val="22"/>
        </w:rPr>
        <w:t xml:space="preserve"> advising sheet</w:t>
      </w:r>
      <w:r w:rsidR="003B365C">
        <w:rPr>
          <w:sz w:val="22"/>
          <w:szCs w:val="22"/>
        </w:rPr>
        <w:t>. T</w:t>
      </w:r>
      <w:r w:rsidR="00693A0D" w:rsidRPr="009C1721">
        <w:rPr>
          <w:sz w:val="22"/>
          <w:szCs w:val="22"/>
        </w:rPr>
        <w:t xml:space="preserve">he </w:t>
      </w:r>
      <w:r w:rsidR="003B365C">
        <w:rPr>
          <w:sz w:val="22"/>
          <w:szCs w:val="22"/>
        </w:rPr>
        <w:t xml:space="preserve">advising sheet has been updated and the </w:t>
      </w:r>
      <w:r>
        <w:rPr>
          <w:sz w:val="22"/>
          <w:szCs w:val="22"/>
        </w:rPr>
        <w:t>concurrence was provided following feedback from the Arts and Humanities Panel.</w:t>
      </w:r>
    </w:p>
    <w:p w14:paraId="06C43C83" w14:textId="77777777" w:rsidR="003B365C" w:rsidRPr="009C1721" w:rsidRDefault="003B365C">
      <w:pPr>
        <w:rPr>
          <w:sz w:val="22"/>
          <w:szCs w:val="22"/>
        </w:rPr>
      </w:pPr>
    </w:p>
    <w:p w14:paraId="76BCE114" w14:textId="58499AC3" w:rsidR="00693A0D" w:rsidRPr="009C1721" w:rsidRDefault="00693A0D">
      <w:pPr>
        <w:rPr>
          <w:sz w:val="22"/>
          <w:szCs w:val="22"/>
        </w:rPr>
      </w:pPr>
      <w:r w:rsidRPr="009C1721">
        <w:rPr>
          <w:sz w:val="22"/>
          <w:szCs w:val="22"/>
        </w:rPr>
        <w:t>Respectfully,</w:t>
      </w:r>
    </w:p>
    <w:p w14:paraId="4713A910" w14:textId="3B24E91F" w:rsidR="00693A0D" w:rsidRPr="009C1721" w:rsidRDefault="001D6B89">
      <w:pPr>
        <w:rPr>
          <w:sz w:val="22"/>
          <w:szCs w:val="22"/>
        </w:rPr>
      </w:pPr>
      <w:r>
        <w:rPr>
          <w:noProof/>
          <w:sz w:val="22"/>
          <w:szCs w:val="22"/>
        </w:rPr>
        <w:drawing>
          <wp:inline distT="0" distB="0" distL="0" distR="0" wp14:anchorId="12102647" wp14:editId="1099275F">
            <wp:extent cx="2929467" cy="5924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signature.gif"/>
                    <pic:cNvPicPr/>
                  </pic:nvPicPr>
                  <pic:blipFill>
                    <a:blip r:embed="rId8">
                      <a:extLst>
                        <a:ext uri="{28A0092B-C50C-407E-A947-70E740481C1C}">
                          <a14:useLocalDpi xmlns:a14="http://schemas.microsoft.com/office/drawing/2010/main" val="0"/>
                        </a:ext>
                      </a:extLst>
                    </a:blip>
                    <a:stretch>
                      <a:fillRect/>
                    </a:stretch>
                  </pic:blipFill>
                  <pic:spPr>
                    <a:xfrm>
                      <a:off x="0" y="0"/>
                      <a:ext cx="2933037" cy="593177"/>
                    </a:xfrm>
                    <a:prstGeom prst="rect">
                      <a:avLst/>
                    </a:prstGeom>
                  </pic:spPr>
                </pic:pic>
              </a:graphicData>
            </a:graphic>
          </wp:inline>
        </w:drawing>
      </w:r>
    </w:p>
    <w:p w14:paraId="4580856D" w14:textId="77777777" w:rsidR="00693A0D" w:rsidRPr="009C1721" w:rsidRDefault="00693A0D">
      <w:pPr>
        <w:rPr>
          <w:sz w:val="22"/>
          <w:szCs w:val="22"/>
        </w:rPr>
      </w:pPr>
    </w:p>
    <w:p w14:paraId="7B23DF54" w14:textId="78BC78B3" w:rsidR="00693A0D" w:rsidRPr="009C1721" w:rsidRDefault="00AE2F45">
      <w:pPr>
        <w:rPr>
          <w:sz w:val="22"/>
          <w:szCs w:val="22"/>
        </w:rPr>
      </w:pPr>
      <w:r>
        <w:rPr>
          <w:sz w:val="22"/>
          <w:szCs w:val="22"/>
        </w:rPr>
        <w:t>Carmen Taleghani-Nikazm</w:t>
      </w:r>
    </w:p>
    <w:p w14:paraId="67849B1A" w14:textId="77777777" w:rsidR="00200447" w:rsidRPr="009C1721" w:rsidRDefault="00200447">
      <w:pPr>
        <w:rPr>
          <w:sz w:val="22"/>
          <w:szCs w:val="22"/>
        </w:rPr>
      </w:pPr>
    </w:p>
    <w:p w14:paraId="4113812C" w14:textId="5BB0757C" w:rsidR="00200447" w:rsidRPr="009C1721" w:rsidRDefault="00200447">
      <w:pPr>
        <w:rPr>
          <w:sz w:val="22"/>
          <w:szCs w:val="22"/>
        </w:rPr>
      </w:pPr>
    </w:p>
    <w:sectPr w:rsidR="00200447" w:rsidRPr="009C1721" w:rsidSect="0020044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86CA0" w14:textId="77777777" w:rsidR="00F21883" w:rsidRDefault="00F21883" w:rsidP="00200447">
      <w:r>
        <w:separator/>
      </w:r>
    </w:p>
  </w:endnote>
  <w:endnote w:type="continuationSeparator" w:id="0">
    <w:p w14:paraId="6CB5613B" w14:textId="77777777" w:rsidR="00F21883" w:rsidRDefault="00F21883" w:rsidP="0020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Palatino">
    <w:panose1 w:val="02000500000000000000"/>
    <w:charset w:val="00"/>
    <w:family w:val="auto"/>
    <w:pitch w:val="variable"/>
    <w:sig w:usb0="A00002FF" w:usb1="7800205A" w:usb2="14600000" w:usb3="00000000" w:csb0="00000193"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C004C" w14:textId="77777777" w:rsidR="00F21883" w:rsidRDefault="00F21883" w:rsidP="00200447">
      <w:r>
        <w:separator/>
      </w:r>
    </w:p>
  </w:footnote>
  <w:footnote w:type="continuationSeparator" w:id="0">
    <w:p w14:paraId="1BAE0EF8" w14:textId="77777777" w:rsidR="00F21883" w:rsidRDefault="00F21883" w:rsidP="00200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447"/>
    <w:rsid w:val="001D6B89"/>
    <w:rsid w:val="00200447"/>
    <w:rsid w:val="002C69DA"/>
    <w:rsid w:val="002F7CF2"/>
    <w:rsid w:val="00320491"/>
    <w:rsid w:val="003B365C"/>
    <w:rsid w:val="004F22DD"/>
    <w:rsid w:val="00517931"/>
    <w:rsid w:val="00577CDC"/>
    <w:rsid w:val="00590A1D"/>
    <w:rsid w:val="006103B7"/>
    <w:rsid w:val="00655A41"/>
    <w:rsid w:val="00693A0D"/>
    <w:rsid w:val="006D1ABC"/>
    <w:rsid w:val="006F27F8"/>
    <w:rsid w:val="00733BA9"/>
    <w:rsid w:val="007476CA"/>
    <w:rsid w:val="008042D1"/>
    <w:rsid w:val="00812382"/>
    <w:rsid w:val="009C1721"/>
    <w:rsid w:val="009E7A91"/>
    <w:rsid w:val="00A87C6A"/>
    <w:rsid w:val="00AE20C9"/>
    <w:rsid w:val="00AE2F45"/>
    <w:rsid w:val="00BE3FCA"/>
    <w:rsid w:val="00C57BC6"/>
    <w:rsid w:val="00CF5C50"/>
    <w:rsid w:val="00E55B4F"/>
    <w:rsid w:val="00F21883"/>
    <w:rsid w:val="00FB19F2"/>
    <w:rsid w:val="00FF622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64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200447"/>
    <w:pPr>
      <w:keepNext/>
      <w:ind w:left="90"/>
      <w:outlineLvl w:val="1"/>
    </w:pPr>
    <w:rPr>
      <w:rFonts w:ascii="Palatino" w:eastAsia="Times" w:hAnsi="Palatino" w:cs="Times New Roman"/>
      <w:b/>
      <w:sz w:val="18"/>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447"/>
    <w:pPr>
      <w:tabs>
        <w:tab w:val="center" w:pos="4320"/>
        <w:tab w:val="right" w:pos="8640"/>
      </w:tabs>
    </w:pPr>
  </w:style>
  <w:style w:type="character" w:customStyle="1" w:styleId="HeaderChar">
    <w:name w:val="Header Char"/>
    <w:basedOn w:val="DefaultParagraphFont"/>
    <w:link w:val="Header"/>
    <w:uiPriority w:val="99"/>
    <w:rsid w:val="00200447"/>
  </w:style>
  <w:style w:type="paragraph" w:styleId="Footer">
    <w:name w:val="footer"/>
    <w:basedOn w:val="Normal"/>
    <w:link w:val="FooterChar"/>
    <w:uiPriority w:val="99"/>
    <w:unhideWhenUsed/>
    <w:rsid w:val="00200447"/>
    <w:pPr>
      <w:tabs>
        <w:tab w:val="center" w:pos="4320"/>
        <w:tab w:val="right" w:pos="8640"/>
      </w:tabs>
    </w:pPr>
  </w:style>
  <w:style w:type="character" w:customStyle="1" w:styleId="FooterChar">
    <w:name w:val="Footer Char"/>
    <w:basedOn w:val="DefaultParagraphFont"/>
    <w:link w:val="Footer"/>
    <w:uiPriority w:val="99"/>
    <w:rsid w:val="00200447"/>
  </w:style>
  <w:style w:type="character" w:customStyle="1" w:styleId="Heading2Char">
    <w:name w:val="Heading 2 Char"/>
    <w:basedOn w:val="DefaultParagraphFont"/>
    <w:link w:val="Heading2"/>
    <w:rsid w:val="00200447"/>
    <w:rPr>
      <w:rFonts w:ascii="Palatino" w:eastAsia="Times" w:hAnsi="Palatino" w:cs="Times New Roman"/>
      <w:b/>
      <w:sz w:val="18"/>
      <w:szCs w:val="20"/>
      <w:lang w:bidi="he-IL"/>
    </w:rPr>
  </w:style>
  <w:style w:type="paragraph" w:styleId="BalloonText">
    <w:name w:val="Balloon Text"/>
    <w:basedOn w:val="Normal"/>
    <w:link w:val="BalloonTextChar"/>
    <w:uiPriority w:val="99"/>
    <w:semiHidden/>
    <w:unhideWhenUsed/>
    <w:rsid w:val="002004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044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200447"/>
    <w:pPr>
      <w:keepNext/>
      <w:ind w:left="90"/>
      <w:outlineLvl w:val="1"/>
    </w:pPr>
    <w:rPr>
      <w:rFonts w:ascii="Palatino" w:eastAsia="Times" w:hAnsi="Palatino" w:cs="Times New Roman"/>
      <w:b/>
      <w:sz w:val="18"/>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447"/>
    <w:pPr>
      <w:tabs>
        <w:tab w:val="center" w:pos="4320"/>
        <w:tab w:val="right" w:pos="8640"/>
      </w:tabs>
    </w:pPr>
  </w:style>
  <w:style w:type="character" w:customStyle="1" w:styleId="HeaderChar">
    <w:name w:val="Header Char"/>
    <w:basedOn w:val="DefaultParagraphFont"/>
    <w:link w:val="Header"/>
    <w:uiPriority w:val="99"/>
    <w:rsid w:val="00200447"/>
  </w:style>
  <w:style w:type="paragraph" w:styleId="Footer">
    <w:name w:val="footer"/>
    <w:basedOn w:val="Normal"/>
    <w:link w:val="FooterChar"/>
    <w:uiPriority w:val="99"/>
    <w:unhideWhenUsed/>
    <w:rsid w:val="00200447"/>
    <w:pPr>
      <w:tabs>
        <w:tab w:val="center" w:pos="4320"/>
        <w:tab w:val="right" w:pos="8640"/>
      </w:tabs>
    </w:pPr>
  </w:style>
  <w:style w:type="character" w:customStyle="1" w:styleId="FooterChar">
    <w:name w:val="Footer Char"/>
    <w:basedOn w:val="DefaultParagraphFont"/>
    <w:link w:val="Footer"/>
    <w:uiPriority w:val="99"/>
    <w:rsid w:val="00200447"/>
  </w:style>
  <w:style w:type="character" w:customStyle="1" w:styleId="Heading2Char">
    <w:name w:val="Heading 2 Char"/>
    <w:basedOn w:val="DefaultParagraphFont"/>
    <w:link w:val="Heading2"/>
    <w:rsid w:val="00200447"/>
    <w:rPr>
      <w:rFonts w:ascii="Palatino" w:eastAsia="Times" w:hAnsi="Palatino" w:cs="Times New Roman"/>
      <w:b/>
      <w:sz w:val="18"/>
      <w:szCs w:val="20"/>
      <w:lang w:bidi="he-IL"/>
    </w:rPr>
  </w:style>
  <w:style w:type="paragraph" w:styleId="BalloonText">
    <w:name w:val="Balloon Text"/>
    <w:basedOn w:val="Normal"/>
    <w:link w:val="BalloonTextChar"/>
    <w:uiPriority w:val="99"/>
    <w:semiHidden/>
    <w:unhideWhenUsed/>
    <w:rsid w:val="002004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044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252">
      <w:bodyDiv w:val="1"/>
      <w:marLeft w:val="0"/>
      <w:marRight w:val="0"/>
      <w:marTop w:val="0"/>
      <w:marBottom w:val="0"/>
      <w:divBdr>
        <w:top w:val="none" w:sz="0" w:space="0" w:color="auto"/>
        <w:left w:val="none" w:sz="0" w:space="0" w:color="auto"/>
        <w:bottom w:val="none" w:sz="0" w:space="0" w:color="auto"/>
        <w:right w:val="none" w:sz="0" w:space="0" w:color="auto"/>
      </w:divBdr>
    </w:div>
    <w:div w:id="4193015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gi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299</Words>
  <Characters>1708</Characters>
  <Application>Microsoft Macintosh Word</Application>
  <DocSecurity>0</DocSecurity>
  <Lines>14</Lines>
  <Paragraphs>4</Paragraphs>
  <ScaleCrop>false</ScaleCrop>
  <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Taleghani-Nikazm</dc:creator>
  <cp:keywords/>
  <dc:description/>
  <cp:lastModifiedBy>Carmen Taleghani-Nikazm</cp:lastModifiedBy>
  <cp:revision>8</cp:revision>
  <dcterms:created xsi:type="dcterms:W3CDTF">2015-02-19T02:24:00Z</dcterms:created>
  <dcterms:modified xsi:type="dcterms:W3CDTF">2015-02-19T12:45:00Z</dcterms:modified>
</cp:coreProperties>
</file>